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6B51D5A2" w14:textId="08EB09DC" w:rsidR="00A57AE9" w:rsidRPr="005E307C" w:rsidRDefault="01B665A9" w:rsidP="00B00424">
      <w:pPr>
        <w:rPr>
          <w:rFonts w:asciiTheme="minorHAnsi" w:hAnsiTheme="minorHAnsi" w:cstheme="minorBidi"/>
          <w:b/>
          <w:bCs/>
          <w:sz w:val="28"/>
          <w:szCs w:val="28"/>
        </w:rPr>
      </w:pPr>
      <w:r w:rsidRPr="01B665A9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</w:p>
    <w:p w14:paraId="7D9ADDDD" w14:textId="71559DC0" w:rsidR="00B00424" w:rsidRDefault="00AB403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C245C3">
        <w:rPr>
          <w:rFonts w:asciiTheme="minorHAnsi" w:hAnsiTheme="minorHAnsi" w:cstheme="minorHAnsi"/>
          <w:b/>
          <w:sz w:val="36"/>
          <w:szCs w:val="36"/>
        </w:rPr>
        <w:t>I</w:t>
      </w:r>
      <w:r w:rsidRPr="00EB204A">
        <w:rPr>
          <w:rFonts w:asciiTheme="minorHAnsi" w:hAnsiTheme="minorHAnsi" w:cstheme="minorHAnsi"/>
          <w:b/>
          <w:sz w:val="36"/>
          <w:szCs w:val="36"/>
        </w:rPr>
        <w:t xml:space="preserve">V </w:t>
      </w:r>
    </w:p>
    <w:p w14:paraId="3A363A09" w14:textId="3BE5E54F" w:rsidR="00A57AE9" w:rsidRPr="00EB204A" w:rsidRDefault="00D102C4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00302206" w:rsidR="00D102C4" w:rsidRPr="00D102C4" w:rsidRDefault="00FA4FF6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>
        <w:rPr>
          <w:rFonts w:asciiTheme="minorHAnsi" w:hAnsiTheme="minorHAnsi" w:cs="Arial"/>
          <w:b/>
          <w:bCs/>
          <w:sz w:val="28"/>
          <w:szCs w:val="28"/>
          <w:lang w:val="es-UY"/>
        </w:rPr>
        <w:t>Servicio</w:t>
      </w:r>
      <w:r w:rsidR="00D102C4" w:rsidRPr="01B665A9">
        <w:rPr>
          <w:rFonts w:asciiTheme="minorHAnsi" w:hAnsiTheme="minorHAnsi" w:cs="Arial"/>
          <w:b/>
          <w:bCs/>
          <w:sz w:val="28"/>
          <w:szCs w:val="28"/>
          <w:lang w:val="pt-BR"/>
        </w:rPr>
        <w:t xml:space="preserve"> de</w:t>
      </w:r>
      <w:r>
        <w:rPr>
          <w:rFonts w:asciiTheme="minorHAnsi" w:hAnsiTheme="minorHAnsi" w:cs="Arial"/>
          <w:b/>
          <w:bCs/>
          <w:sz w:val="28"/>
          <w:szCs w:val="28"/>
          <w:lang w:val="pt-BR"/>
        </w:rPr>
        <w:t xml:space="preserve"> consultoria</w:t>
      </w:r>
      <w:r w:rsidR="00D102C4" w:rsidRPr="01B665A9">
        <w:rPr>
          <w:rFonts w:asciiTheme="minorHAnsi" w:hAnsiTheme="minorHAnsi" w:cs="Arial"/>
          <w:b/>
          <w:bCs/>
          <w:sz w:val="28"/>
          <w:szCs w:val="28"/>
          <w:lang w:val="pt-BR"/>
        </w:rPr>
        <w:t>:</w:t>
      </w:r>
    </w:p>
    <w:p w14:paraId="555B9AE8" w14:textId="77777777" w:rsidR="00AB403A" w:rsidRDefault="01B665A9" w:rsidP="00AB403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</w:pPr>
      <w:r w:rsidRPr="01B665A9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 xml:space="preserve">Asesoramiento Inmobiliario </w:t>
      </w:r>
    </w:p>
    <w:p w14:paraId="1F70424E" w14:textId="2C8715C9" w:rsidR="01B665A9" w:rsidRDefault="00AB403A" w:rsidP="00AB403A">
      <w:pPr>
        <w:spacing w:after="0" w:line="240" w:lineRule="auto"/>
        <w:jc w:val="center"/>
        <w:rPr>
          <w:rFonts w:ascii="Calibri" w:eastAsia="Calibri" w:hAnsi="Calibri" w:cs="Calibri"/>
          <w:color w:val="000000" w:themeColor="text1"/>
          <w:sz w:val="32"/>
          <w:szCs w:val="32"/>
        </w:rPr>
      </w:pPr>
      <w:r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>p</w:t>
      </w:r>
      <w:r w:rsidR="01B665A9" w:rsidRPr="01B665A9">
        <w:rPr>
          <w:rFonts w:ascii="Calibri" w:eastAsia="Calibri" w:hAnsi="Calibri" w:cs="Calibri"/>
          <w:b/>
          <w:bCs/>
          <w:color w:val="000000" w:themeColor="text1"/>
          <w:sz w:val="32"/>
          <w:szCs w:val="32"/>
        </w:rPr>
        <w:t>ara la adquisición de terrenos y/o inmuebles</w:t>
      </w:r>
    </w:p>
    <w:p w14:paraId="484C71E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F527B3A" w14:textId="77777777" w:rsidR="00DD74C4" w:rsidRPr="00DD74C4" w:rsidRDefault="00DD74C4" w:rsidP="00DD74C4">
      <w:pPr>
        <w:pStyle w:val="Textodebloque"/>
        <w:tabs>
          <w:tab w:val="num" w:pos="0"/>
        </w:tabs>
        <w:ind w:left="0"/>
        <w:jc w:val="both"/>
        <w:rPr>
          <w:rFonts w:asciiTheme="minorHAnsi" w:hAnsiTheme="minorHAnsi" w:cs="Arial"/>
          <w:sz w:val="22"/>
          <w:szCs w:val="22"/>
        </w:rPr>
      </w:pPr>
      <w:r w:rsidRPr="00DD74C4">
        <w:rPr>
          <w:rFonts w:asciiTheme="minorHAnsi" w:hAnsiTheme="minorHAnsi" w:cs="Arial"/>
          <w:sz w:val="22"/>
          <w:szCs w:val="22"/>
        </w:rPr>
        <w:t>El/Los que suscribe/n, [en representación de la empresa</w:t>
      </w:r>
      <w:r w:rsidRPr="00DD74C4">
        <w:rPr>
          <w:rFonts w:asciiTheme="minorHAnsi" w:hAnsiTheme="minorHAnsi" w:cs="Arial"/>
          <w:sz w:val="22"/>
          <w:szCs w:val="22"/>
        </w:rPr>
        <w:tab/>
      </w:r>
      <w:r w:rsidRPr="00DD74C4">
        <w:rPr>
          <w:rFonts w:asciiTheme="minorHAnsi" w:hAnsiTheme="minorHAnsi" w:cs="Arial"/>
          <w:sz w:val="22"/>
          <w:szCs w:val="22"/>
        </w:rPr>
        <w:tab/>
        <w:t xml:space="preserve">], RUT </w:t>
      </w:r>
      <w:proofErr w:type="spellStart"/>
      <w:r w:rsidRPr="00DD74C4">
        <w:rPr>
          <w:rFonts w:asciiTheme="minorHAnsi" w:hAnsiTheme="minorHAnsi" w:cs="Arial"/>
          <w:sz w:val="22"/>
          <w:szCs w:val="22"/>
        </w:rPr>
        <w:t>N°</w:t>
      </w:r>
      <w:proofErr w:type="spellEnd"/>
      <w:r w:rsidRPr="00DD74C4">
        <w:rPr>
          <w:rFonts w:asciiTheme="minorHAnsi" w:hAnsiTheme="minorHAnsi" w:cs="Arial"/>
          <w:sz w:val="22"/>
          <w:szCs w:val="22"/>
        </w:rPr>
        <w:t xml:space="preserve"> </w:t>
      </w:r>
      <w:r w:rsidRPr="00DD74C4">
        <w:rPr>
          <w:rFonts w:asciiTheme="minorHAnsi" w:hAnsiTheme="minorHAnsi" w:cs="Arial"/>
          <w:sz w:val="22"/>
          <w:szCs w:val="22"/>
        </w:rPr>
        <w:tab/>
      </w:r>
    </w:p>
    <w:p w14:paraId="08558583" w14:textId="5E0068CA" w:rsidR="00D102C4" w:rsidRPr="00D102C4" w:rsidRDefault="00DD74C4" w:rsidP="00DD74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D74C4">
        <w:rPr>
          <w:rFonts w:asciiTheme="minorHAnsi" w:hAnsiTheme="minorHAnsi" w:cs="Arial"/>
          <w:sz w:val="22"/>
          <w:szCs w:val="22"/>
        </w:rPr>
        <w:t>DECLARO/DECLARAMOS BAJO JURAMENTO</w:t>
      </w:r>
      <w:r w:rsidR="00D102C4" w:rsidRPr="00D102C4">
        <w:rPr>
          <w:rFonts w:asciiTheme="minorHAnsi" w:hAnsiTheme="minorHAnsi" w:cs="Arial"/>
          <w:sz w:val="22"/>
          <w:szCs w:val="22"/>
        </w:rPr>
        <w:t>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7715DFDD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</w:t>
      </w:r>
      <w:r w:rsidR="0091322F">
        <w:rPr>
          <w:rFonts w:asciiTheme="minorHAnsi" w:hAnsiTheme="minorHAnsi" w:cs="Arial"/>
          <w:sz w:val="22"/>
          <w:szCs w:val="22"/>
        </w:rPr>
        <w:t xml:space="preserve">el Responsable </w:t>
      </w:r>
      <w:r w:rsidR="00BE1AA7">
        <w:rPr>
          <w:rFonts w:asciiTheme="minorHAnsi" w:hAnsiTheme="minorHAnsi" w:cs="Arial"/>
          <w:sz w:val="22"/>
          <w:szCs w:val="22"/>
        </w:rPr>
        <w:t xml:space="preserve">Técnico no tienen incompatibilidades ni conflicto de interés </w:t>
      </w:r>
      <w:r w:rsidR="006A7AEA">
        <w:rPr>
          <w:rFonts w:asciiTheme="minorHAnsi" w:hAnsiTheme="minorHAnsi" w:cs="Arial"/>
          <w:sz w:val="22"/>
          <w:szCs w:val="22"/>
        </w:rPr>
        <w:t>de acuerdo con</w:t>
      </w:r>
      <w:r w:rsidR="00BE1AA7">
        <w:rPr>
          <w:rFonts w:asciiTheme="minorHAnsi" w:hAnsiTheme="minorHAnsi" w:cs="Arial"/>
          <w:sz w:val="22"/>
          <w:szCs w:val="22"/>
        </w:rPr>
        <w:t xml:space="preserve"> lo </w:t>
      </w:r>
      <w:r w:rsidR="000C5BBD">
        <w:rPr>
          <w:rFonts w:asciiTheme="minorHAnsi" w:hAnsiTheme="minorHAnsi" w:cs="Arial"/>
          <w:sz w:val="22"/>
          <w:szCs w:val="22"/>
        </w:rPr>
        <w:t xml:space="preserve">establecido </w:t>
      </w:r>
      <w:r w:rsidR="000C5BBD" w:rsidRPr="00D102C4">
        <w:rPr>
          <w:rFonts w:asciiTheme="minorHAnsi" w:hAnsiTheme="minorHAnsi" w:cs="Arial"/>
          <w:sz w:val="22"/>
          <w:szCs w:val="22"/>
        </w:rPr>
        <w:t>en</w:t>
      </w:r>
      <w:r w:rsidR="00BE1AA7">
        <w:rPr>
          <w:rFonts w:asciiTheme="minorHAnsi" w:hAnsiTheme="minorHAnsi" w:cs="Arial"/>
          <w:sz w:val="22"/>
          <w:szCs w:val="22"/>
        </w:rPr>
        <w:t xml:space="preserve">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</w:t>
      </w:r>
      <w:r w:rsidR="0091322F">
        <w:rPr>
          <w:rFonts w:asciiTheme="minorHAnsi" w:hAnsiTheme="minorHAnsi" w:cs="Arial"/>
          <w:sz w:val="22"/>
          <w:szCs w:val="22"/>
        </w:rPr>
        <w:t>PCC</w:t>
      </w:r>
      <w:r w:rsidR="00BE1AA7">
        <w:rPr>
          <w:rFonts w:asciiTheme="minorHAnsi" w:hAnsiTheme="minorHAnsi" w:cs="Arial"/>
          <w:sz w:val="22"/>
          <w:szCs w:val="22"/>
        </w:rPr>
        <w:t>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1CD31E0D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 xml:space="preserve">por el </w:t>
      </w:r>
      <w:r w:rsidR="006A7AEA">
        <w:rPr>
          <w:rFonts w:asciiTheme="minorHAnsi" w:hAnsiTheme="minorHAnsi" w:cs="Arial"/>
          <w:sz w:val="22"/>
          <w:szCs w:val="22"/>
        </w:rPr>
        <w:t>porcentaje de comisión</w:t>
      </w:r>
      <w:r w:rsidRPr="00631245">
        <w:rPr>
          <w:rFonts w:asciiTheme="minorHAnsi" w:hAnsiTheme="minorHAnsi" w:cs="Arial"/>
          <w:sz w:val="22"/>
          <w:szCs w:val="22"/>
        </w:rPr>
        <w:t xml:space="preserve">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>
                  <w:pict w14:anchorId="6741DCD9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1C51" w14:textId="77777777" w:rsidR="00164E9F" w:rsidRDefault="00164E9F" w:rsidP="005E307C">
      <w:pPr>
        <w:spacing w:after="0" w:line="240" w:lineRule="auto"/>
      </w:pPr>
      <w:r>
        <w:separator/>
      </w:r>
    </w:p>
  </w:endnote>
  <w:endnote w:type="continuationSeparator" w:id="0">
    <w:p w14:paraId="4C337A75" w14:textId="77777777" w:rsidR="00164E9F" w:rsidRDefault="00164E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92489F" w:rsidRPr="005E307C" w14:paraId="35C125A1" w14:textId="77777777" w:rsidTr="005E307C">
      <w:tc>
        <w:tcPr>
          <w:tcW w:w="4267" w:type="dxa"/>
        </w:tcPr>
        <w:p w14:paraId="48EA37E6" w14:textId="53F05314" w:rsidR="0092489F" w:rsidRPr="007A7E79" w:rsidRDefault="00063CA7" w:rsidP="007A7E79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C34673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CND-PyS/PRO/10/28/2022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C245C3">
            <w:fldChar w:fldCharType="begin"/>
          </w:r>
          <w:r w:rsidR="00C245C3">
            <w:instrText>NUMPAGES  \* Arabic  \* MERGEFORMAT</w:instrText>
          </w:r>
          <w:r w:rsidR="00C245C3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C245C3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F0C01" w14:textId="77777777" w:rsidR="00164E9F" w:rsidRDefault="00164E9F" w:rsidP="005E307C">
      <w:pPr>
        <w:spacing w:after="0" w:line="240" w:lineRule="auto"/>
      </w:pPr>
      <w:r>
        <w:separator/>
      </w:r>
    </w:p>
  </w:footnote>
  <w:footnote w:type="continuationSeparator" w:id="0">
    <w:p w14:paraId="50A05990" w14:textId="77777777" w:rsidR="00164E9F" w:rsidRDefault="00164E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5D12E6" w:rsidRPr="00C47E12" w14:paraId="2E6A64C5" w14:textId="77777777" w:rsidTr="005610D5">
      <w:trPr>
        <w:jc w:val="right"/>
      </w:trPr>
      <w:tc>
        <w:tcPr>
          <w:tcW w:w="3628" w:type="dxa"/>
          <w:vAlign w:val="center"/>
        </w:tcPr>
        <w:p w14:paraId="27F1DEA9" w14:textId="77777777" w:rsidR="005D12E6" w:rsidRPr="009F0440" w:rsidRDefault="005D12E6" w:rsidP="005D12E6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>PP01/2022/FIDEICOMISO INAU</w:t>
          </w:r>
        </w:p>
        <w:p w14:paraId="04F7B86A" w14:textId="58C7D3FC" w:rsidR="005D12E6" w:rsidRPr="009F0440" w:rsidRDefault="005D12E6" w:rsidP="005D12E6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Formulario </w:t>
          </w:r>
          <w:r w:rsidR="00C245C3">
            <w:rPr>
              <w:rFonts w:asciiTheme="minorHAnsi" w:hAnsiTheme="minorHAnsi" w:cstheme="minorHAnsi"/>
              <w:sz w:val="20"/>
              <w:szCs w:val="20"/>
              <w:lang w:val="es-UY"/>
            </w:rPr>
            <w:t>I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V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 w:rsidR="000C5BBD">
            <w:rPr>
              <w:rFonts w:asciiTheme="minorHAnsi" w:hAnsiTheme="minorHAnsi" w:cstheme="minorHAnsi"/>
              <w:sz w:val="20"/>
              <w:szCs w:val="20"/>
              <w:lang w:val="es-UY"/>
            </w:rPr>
            <w:t>Carta Compromiso</w:t>
          </w:r>
        </w:p>
      </w:tc>
    </w:tr>
  </w:tbl>
  <w:p w14:paraId="1410E1C3" w14:textId="5F0879BB" w:rsidR="0092489F" w:rsidRDefault="00B00424">
    <w:pPr>
      <w:pStyle w:val="Encabezado"/>
    </w:pPr>
    <w:r>
      <w:rPr>
        <w:noProof/>
        <w:color w:val="2B579A"/>
        <w:shd w:val="clear" w:color="auto" w:fill="E6E6E6"/>
        <w:lang w:eastAsia="es-ES"/>
      </w:rPr>
      <w:drawing>
        <wp:anchor distT="0" distB="0" distL="114300" distR="114300" simplePos="0" relativeHeight="251659264" behindDoc="0" locked="0" layoutInCell="1" allowOverlap="1" wp14:anchorId="48F13FD8" wp14:editId="3929A0E1">
          <wp:simplePos x="0" y="0"/>
          <wp:positionH relativeFrom="margin">
            <wp:posOffset>914400</wp:posOffset>
          </wp:positionH>
          <wp:positionV relativeFrom="paragraph">
            <wp:posOffset>-331470</wp:posOffset>
          </wp:positionV>
          <wp:extent cx="988695" cy="329565"/>
          <wp:effectExtent l="0" t="0" r="1905" b="0"/>
          <wp:wrapNone/>
          <wp:docPr id="3" name="Imagen 3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1458C524" wp14:editId="7D080EB8">
          <wp:simplePos x="0" y="0"/>
          <wp:positionH relativeFrom="margin">
            <wp:posOffset>0</wp:posOffset>
          </wp:positionH>
          <wp:positionV relativeFrom="paragraph">
            <wp:posOffset>-361950</wp:posOffset>
          </wp:positionV>
          <wp:extent cx="790575" cy="344170"/>
          <wp:effectExtent l="0" t="0" r="9525" b="0"/>
          <wp:wrapNone/>
          <wp:docPr id="2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596"/>
    <w:rsid w:val="00063CA7"/>
    <w:rsid w:val="000C5BBD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4170"/>
    <w:rsid w:val="00552C95"/>
    <w:rsid w:val="0056558E"/>
    <w:rsid w:val="00570200"/>
    <w:rsid w:val="00590AD4"/>
    <w:rsid w:val="005D12E6"/>
    <w:rsid w:val="005E1821"/>
    <w:rsid w:val="005E307C"/>
    <w:rsid w:val="00627AD2"/>
    <w:rsid w:val="00631245"/>
    <w:rsid w:val="006A7AEA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1322F"/>
    <w:rsid w:val="009246D4"/>
    <w:rsid w:val="0092489F"/>
    <w:rsid w:val="00945A57"/>
    <w:rsid w:val="00957611"/>
    <w:rsid w:val="009C3387"/>
    <w:rsid w:val="00A027DA"/>
    <w:rsid w:val="00A47BB8"/>
    <w:rsid w:val="00A57AE9"/>
    <w:rsid w:val="00A652E8"/>
    <w:rsid w:val="00A83133"/>
    <w:rsid w:val="00A96C3C"/>
    <w:rsid w:val="00AA51FF"/>
    <w:rsid w:val="00AB0BFA"/>
    <w:rsid w:val="00AB403A"/>
    <w:rsid w:val="00AB5D28"/>
    <w:rsid w:val="00B00424"/>
    <w:rsid w:val="00B1375E"/>
    <w:rsid w:val="00B91DF4"/>
    <w:rsid w:val="00BE1AA7"/>
    <w:rsid w:val="00BE2F3C"/>
    <w:rsid w:val="00BE6B80"/>
    <w:rsid w:val="00C245C3"/>
    <w:rsid w:val="00C33F90"/>
    <w:rsid w:val="00C97503"/>
    <w:rsid w:val="00CA393C"/>
    <w:rsid w:val="00CA39B5"/>
    <w:rsid w:val="00CC28F5"/>
    <w:rsid w:val="00D102C4"/>
    <w:rsid w:val="00D8605A"/>
    <w:rsid w:val="00DB56A3"/>
    <w:rsid w:val="00DD74C4"/>
    <w:rsid w:val="00E21BAE"/>
    <w:rsid w:val="00E367A8"/>
    <w:rsid w:val="00E43BCB"/>
    <w:rsid w:val="00E80F4C"/>
    <w:rsid w:val="00EB204A"/>
    <w:rsid w:val="00EE7A7E"/>
    <w:rsid w:val="00F07E2D"/>
    <w:rsid w:val="00FA4FF6"/>
    <w:rsid w:val="00FB17CF"/>
    <w:rsid w:val="00FD7BD4"/>
    <w:rsid w:val="00FF17B7"/>
    <w:rsid w:val="01B665A9"/>
    <w:rsid w:val="7248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BE3341-EFBA-48D3-A201-57FB5C739DA9}"/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941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Adrián Fránquez</cp:lastModifiedBy>
  <cp:revision>14</cp:revision>
  <cp:lastPrinted>2017-09-13T16:17:00Z</cp:lastPrinted>
  <dcterms:created xsi:type="dcterms:W3CDTF">2022-05-27T02:25:00Z</dcterms:created>
  <dcterms:modified xsi:type="dcterms:W3CDTF">2022-08-18T19:45:00Z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</Properties>
</file>